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188F2" w14:textId="77777777" w:rsidR="00417B1C" w:rsidRDefault="00417B1C" w:rsidP="00647C12">
      <w:pPr>
        <w:spacing w:after="0" w:line="240" w:lineRule="auto"/>
        <w:jc w:val="center"/>
        <w:rPr>
          <w:rStyle w:val="SubtleEmphasis"/>
          <w:rFonts w:ascii="Arial" w:hAnsi="Arial" w:cs="Arial"/>
          <w:b/>
          <w:i w:val="0"/>
          <w:color w:val="auto"/>
          <w:sz w:val="32"/>
          <w:szCs w:val="32"/>
        </w:rPr>
      </w:pPr>
      <w:r>
        <w:rPr>
          <w:rFonts w:ascii="Arial" w:hAnsi="Arial" w:cs="Arial"/>
          <w:b/>
          <w:iCs/>
          <w:noProof/>
          <w:color w:val="auto"/>
          <w:sz w:val="32"/>
          <w:szCs w:val="32"/>
          <w14:ligatures w14:val="none"/>
          <w14:cntxtAlts w14:val="0"/>
        </w:rPr>
        <w:drawing>
          <wp:anchor distT="0" distB="0" distL="114300" distR="114300" simplePos="0" relativeHeight="251658240" behindDoc="1" locked="0" layoutInCell="1" allowOverlap="1" wp14:anchorId="5FB9A9AA" wp14:editId="70AECE19">
            <wp:simplePos x="0" y="0"/>
            <wp:positionH relativeFrom="column">
              <wp:posOffset>2143125</wp:posOffset>
            </wp:positionH>
            <wp:positionV relativeFrom="paragraph">
              <wp:posOffset>-718820</wp:posOffset>
            </wp:positionV>
            <wp:extent cx="1554480" cy="950595"/>
            <wp:effectExtent l="0" t="0" r="762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ark departmental logo-Tutoring Services (0000000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54480" cy="950595"/>
                    </a:xfrm>
                    <a:prstGeom prst="rect">
                      <a:avLst/>
                    </a:prstGeom>
                  </pic:spPr>
                </pic:pic>
              </a:graphicData>
            </a:graphic>
            <wp14:sizeRelH relativeFrom="page">
              <wp14:pctWidth>0</wp14:pctWidth>
            </wp14:sizeRelH>
            <wp14:sizeRelV relativeFrom="page">
              <wp14:pctHeight>0</wp14:pctHeight>
            </wp14:sizeRelV>
          </wp:anchor>
        </w:drawing>
      </w:r>
    </w:p>
    <w:p w14:paraId="672A6659" w14:textId="77777777" w:rsidR="00417B1C" w:rsidRPr="00417B1C" w:rsidRDefault="00417B1C" w:rsidP="00417B1C">
      <w:pPr>
        <w:spacing w:after="0" w:line="240" w:lineRule="auto"/>
        <w:rPr>
          <w:rStyle w:val="SubtleEmphasis"/>
          <w:rFonts w:ascii="Arial" w:hAnsi="Arial" w:cs="Arial"/>
          <w:b/>
          <w:i w:val="0"/>
          <w:color w:val="auto"/>
        </w:rPr>
      </w:pPr>
    </w:p>
    <w:p w14:paraId="366C17A8" w14:textId="36D00E1B" w:rsidR="00DB28AA" w:rsidRPr="00340DB6" w:rsidRDefault="00417B1C" w:rsidP="00417B1C">
      <w:pPr>
        <w:widowControl w:val="0"/>
        <w:spacing w:after="0" w:line="286" w:lineRule="auto"/>
        <w:rPr>
          <w:rFonts w:ascii="Arial" w:hAnsi="Arial" w:cs="Arial"/>
          <w:b/>
          <w:sz w:val="28"/>
          <w:szCs w:val="28"/>
          <w14:ligatures w14:val="none"/>
        </w:rPr>
      </w:pPr>
      <w:r>
        <w:rPr>
          <w:rFonts w:ascii="Arial" w:hAnsi="Arial" w:cs="Arial"/>
          <w:b/>
          <w:sz w:val="28"/>
          <w:szCs w:val="28"/>
          <w14:ligatures w14:val="none"/>
        </w:rPr>
        <w:t xml:space="preserve">Tutoring Center </w:t>
      </w:r>
      <w:r w:rsidR="005568BF">
        <w:rPr>
          <w:rFonts w:ascii="Arial" w:hAnsi="Arial" w:cs="Arial"/>
          <w:b/>
          <w:sz w:val="28"/>
          <w:szCs w:val="28"/>
          <w14:ligatures w14:val="none"/>
        </w:rPr>
        <w:t>Conduct</w:t>
      </w:r>
    </w:p>
    <w:p w14:paraId="53925F5F" w14:textId="77777777" w:rsidR="00DB28AA" w:rsidRPr="00340DB6" w:rsidRDefault="00DB28AA" w:rsidP="00DB28AA">
      <w:pPr>
        <w:pStyle w:val="ListParagraph"/>
        <w:widowControl w:val="0"/>
        <w:numPr>
          <w:ilvl w:val="0"/>
          <w:numId w:val="2"/>
        </w:numPr>
        <w:rPr>
          <w:rFonts w:ascii="Arial" w:hAnsi="Arial" w:cs="Arial"/>
          <w:sz w:val="24"/>
          <w:szCs w:val="24"/>
          <w14:ligatures w14:val="none"/>
        </w:rPr>
      </w:pPr>
      <w:r w:rsidRPr="00340DB6">
        <w:rPr>
          <w:rFonts w:ascii="Arial" w:hAnsi="Arial" w:cs="Arial"/>
          <w:sz w:val="24"/>
          <w:szCs w:val="24"/>
          <w14:ligatures w14:val="none"/>
        </w:rPr>
        <w:t>Students utilizing tutoring services are expected to behave in accordance with the Clark Colleg</w:t>
      </w:r>
      <w:r w:rsidR="00647C12" w:rsidRPr="00340DB6">
        <w:rPr>
          <w:rFonts w:ascii="Arial" w:hAnsi="Arial" w:cs="Arial"/>
          <w:sz w:val="24"/>
          <w:szCs w:val="24"/>
          <w14:ligatures w14:val="none"/>
        </w:rPr>
        <w:t xml:space="preserve">e Student Code of Conduct, </w:t>
      </w:r>
      <w:r w:rsidR="00A427B7">
        <w:rPr>
          <w:rFonts w:ascii="Arial" w:hAnsi="Arial" w:cs="Arial"/>
          <w:sz w:val="24"/>
          <w:szCs w:val="24"/>
          <w14:ligatures w14:val="none"/>
        </w:rPr>
        <w:t xml:space="preserve">especially the sections </w:t>
      </w:r>
      <w:r w:rsidRPr="00340DB6">
        <w:rPr>
          <w:rFonts w:ascii="Arial" w:hAnsi="Arial" w:cs="Arial"/>
          <w:sz w:val="24"/>
          <w:szCs w:val="24"/>
          <w14:ligatures w14:val="none"/>
        </w:rPr>
        <w:t xml:space="preserve">outlined below.  </w:t>
      </w:r>
    </w:p>
    <w:p w14:paraId="5CADA7F2" w14:textId="2F9F66EB" w:rsidR="00DB28AA" w:rsidRPr="00340DB6" w:rsidRDefault="00A427B7" w:rsidP="00DB28AA">
      <w:pPr>
        <w:pStyle w:val="ListParagraph"/>
        <w:widowControl w:val="0"/>
        <w:numPr>
          <w:ilvl w:val="0"/>
          <w:numId w:val="2"/>
        </w:numPr>
        <w:rPr>
          <w:rFonts w:ascii="Arial" w:hAnsi="Arial" w:cs="Arial"/>
          <w:sz w:val="24"/>
          <w:szCs w:val="24"/>
          <w14:ligatures w14:val="none"/>
        </w:rPr>
      </w:pPr>
      <w:r>
        <w:rPr>
          <w:rFonts w:ascii="Arial" w:hAnsi="Arial" w:cs="Arial"/>
          <w:sz w:val="24"/>
          <w:szCs w:val="24"/>
          <w14:ligatures w14:val="none"/>
        </w:rPr>
        <w:t xml:space="preserve">Students are </w:t>
      </w:r>
      <w:r w:rsidR="00DB28AA" w:rsidRPr="00340DB6">
        <w:rPr>
          <w:rFonts w:ascii="Arial" w:hAnsi="Arial" w:cs="Arial"/>
          <w:sz w:val="24"/>
          <w:szCs w:val="24"/>
          <w14:ligatures w14:val="none"/>
        </w:rPr>
        <w:t xml:space="preserve">expected to abide by </w:t>
      </w:r>
      <w:r w:rsidR="565ADCE5" w:rsidRPr="00340DB6">
        <w:rPr>
          <w:rFonts w:ascii="Arial" w:hAnsi="Arial" w:cs="Arial"/>
          <w:sz w:val="24"/>
          <w:szCs w:val="24"/>
          <w14:ligatures w14:val="none"/>
        </w:rPr>
        <w:t>any</w:t>
      </w:r>
      <w:r w:rsidR="00DB28AA" w:rsidRPr="00340DB6">
        <w:rPr>
          <w:rFonts w:ascii="Arial" w:hAnsi="Arial" w:cs="Arial"/>
          <w:sz w:val="24"/>
          <w:szCs w:val="24"/>
          <w14:ligatures w14:val="none"/>
        </w:rPr>
        <w:t xml:space="preserve"> </w:t>
      </w:r>
      <w:proofErr w:type="gramStart"/>
      <w:r w:rsidR="00DB28AA" w:rsidRPr="00340DB6">
        <w:rPr>
          <w:rFonts w:ascii="Arial" w:hAnsi="Arial" w:cs="Arial"/>
          <w:sz w:val="24"/>
          <w:szCs w:val="24"/>
          <w14:ligatures w14:val="none"/>
        </w:rPr>
        <w:t>posted guidelines</w:t>
      </w:r>
      <w:proofErr w:type="gramEnd"/>
      <w:r w:rsidR="00DB28AA" w:rsidRPr="00340DB6">
        <w:rPr>
          <w:rFonts w:ascii="Arial" w:hAnsi="Arial" w:cs="Arial"/>
          <w:sz w:val="24"/>
          <w:szCs w:val="24"/>
          <w14:ligatures w14:val="none"/>
        </w:rPr>
        <w:t xml:space="preserve"> within the center</w:t>
      </w:r>
      <w:r w:rsidR="00417B1C">
        <w:rPr>
          <w:rFonts w:ascii="Arial" w:hAnsi="Arial" w:cs="Arial"/>
          <w:sz w:val="24"/>
          <w:szCs w:val="24"/>
          <w14:ligatures w14:val="none"/>
        </w:rPr>
        <w:t>,</w:t>
      </w:r>
      <w:r w:rsidR="00DB28AA" w:rsidRPr="00340DB6">
        <w:rPr>
          <w:rFonts w:ascii="Arial" w:hAnsi="Arial" w:cs="Arial"/>
          <w:sz w:val="24"/>
          <w:szCs w:val="24"/>
          <w14:ligatures w14:val="none"/>
        </w:rPr>
        <w:t xml:space="preserve"> </w:t>
      </w:r>
      <w:proofErr w:type="gramStart"/>
      <w:r w:rsidR="00DB28AA" w:rsidRPr="00340DB6">
        <w:rPr>
          <w:rFonts w:ascii="Arial" w:hAnsi="Arial" w:cs="Arial"/>
          <w:sz w:val="24"/>
          <w:szCs w:val="24"/>
          <w14:ligatures w14:val="none"/>
        </w:rPr>
        <w:t>and</w:t>
      </w:r>
      <w:r w:rsidR="00417B1C">
        <w:rPr>
          <w:rFonts w:ascii="Arial" w:hAnsi="Arial" w:cs="Arial"/>
          <w:sz w:val="24"/>
          <w:szCs w:val="24"/>
          <w14:ligatures w14:val="none"/>
        </w:rPr>
        <w:t xml:space="preserve"> </w:t>
      </w:r>
      <w:r w:rsidR="00DB28AA" w:rsidRPr="00340DB6">
        <w:rPr>
          <w:rFonts w:ascii="Arial" w:hAnsi="Arial" w:cs="Arial"/>
          <w:sz w:val="24"/>
          <w:szCs w:val="24"/>
          <w14:ligatures w14:val="none"/>
        </w:rPr>
        <w:t xml:space="preserve"> </w:t>
      </w:r>
      <w:r>
        <w:rPr>
          <w:rFonts w:ascii="Arial" w:hAnsi="Arial" w:cs="Arial"/>
          <w:sz w:val="24"/>
          <w:szCs w:val="24"/>
          <w14:ligatures w14:val="none"/>
        </w:rPr>
        <w:t>follow</w:t>
      </w:r>
      <w:proofErr w:type="gramEnd"/>
      <w:r w:rsidR="00DB28AA" w:rsidRPr="00340DB6">
        <w:rPr>
          <w:rFonts w:ascii="Arial" w:hAnsi="Arial" w:cs="Arial"/>
          <w:sz w:val="24"/>
          <w:szCs w:val="24"/>
          <w14:ligatures w14:val="none"/>
        </w:rPr>
        <w:t xml:space="preserve"> </w:t>
      </w:r>
      <w:proofErr w:type="gramStart"/>
      <w:r w:rsidR="00DB28AA" w:rsidRPr="00340DB6">
        <w:rPr>
          <w:rFonts w:ascii="Arial" w:hAnsi="Arial" w:cs="Arial"/>
          <w:sz w:val="24"/>
          <w:szCs w:val="24"/>
          <w14:ligatures w14:val="none"/>
        </w:rPr>
        <w:t>direction</w:t>
      </w:r>
      <w:proofErr w:type="gramEnd"/>
      <w:r w:rsidR="00DB28AA" w:rsidRPr="00340DB6">
        <w:rPr>
          <w:rFonts w:ascii="Arial" w:hAnsi="Arial" w:cs="Arial"/>
          <w:sz w:val="24"/>
          <w:szCs w:val="24"/>
          <w14:ligatures w14:val="none"/>
        </w:rPr>
        <w:t xml:space="preserve"> given by staff on duty.  </w:t>
      </w:r>
    </w:p>
    <w:p w14:paraId="2A7D455E" w14:textId="77777777" w:rsidR="00DB28AA" w:rsidRPr="00340DB6" w:rsidRDefault="00DB28AA" w:rsidP="00DB28AA">
      <w:pPr>
        <w:pStyle w:val="ListParagraph"/>
        <w:widowControl w:val="0"/>
        <w:numPr>
          <w:ilvl w:val="0"/>
          <w:numId w:val="2"/>
        </w:numPr>
        <w:rPr>
          <w:rFonts w:ascii="Arial" w:hAnsi="Arial" w:cs="Arial"/>
          <w:sz w:val="24"/>
          <w:szCs w:val="24"/>
          <w14:ligatures w14:val="none"/>
        </w:rPr>
      </w:pPr>
      <w:r w:rsidRPr="00340DB6">
        <w:rPr>
          <w:rFonts w:ascii="Arial" w:hAnsi="Arial" w:cs="Arial"/>
          <w:sz w:val="24"/>
          <w:szCs w:val="24"/>
          <w14:ligatures w14:val="none"/>
        </w:rPr>
        <w:t>Students are expected to contribute to a positive, healthy</w:t>
      </w:r>
      <w:r w:rsidR="00A427B7">
        <w:rPr>
          <w:rFonts w:ascii="Arial" w:hAnsi="Arial" w:cs="Arial"/>
          <w:sz w:val="24"/>
          <w:szCs w:val="24"/>
          <w14:ligatures w14:val="none"/>
        </w:rPr>
        <w:t>,</w:t>
      </w:r>
      <w:r w:rsidRPr="00340DB6">
        <w:rPr>
          <w:rFonts w:ascii="Arial" w:hAnsi="Arial" w:cs="Arial"/>
          <w:sz w:val="24"/>
          <w:szCs w:val="24"/>
          <w14:ligatures w14:val="none"/>
        </w:rPr>
        <w:t xml:space="preserve"> and non-disruptive learning environment</w:t>
      </w:r>
      <w:r w:rsidR="00647C12" w:rsidRPr="00340DB6">
        <w:rPr>
          <w:rFonts w:ascii="Arial" w:hAnsi="Arial" w:cs="Arial"/>
          <w:sz w:val="24"/>
          <w:szCs w:val="24"/>
          <w14:ligatures w14:val="none"/>
        </w:rPr>
        <w:t xml:space="preserve">. </w:t>
      </w:r>
      <w:r w:rsidRPr="00340DB6">
        <w:rPr>
          <w:rFonts w:ascii="Arial" w:hAnsi="Arial" w:cs="Arial"/>
          <w:sz w:val="24"/>
          <w:szCs w:val="24"/>
          <w14:ligatures w14:val="none"/>
        </w:rPr>
        <w:t xml:space="preserve">Disruption, excessive noise, cell phone usage, </w:t>
      </w:r>
      <w:r w:rsidR="00A427B7">
        <w:rPr>
          <w:rFonts w:ascii="Arial" w:hAnsi="Arial" w:cs="Arial"/>
          <w:sz w:val="24"/>
          <w:szCs w:val="24"/>
          <w14:ligatures w14:val="none"/>
        </w:rPr>
        <w:t xml:space="preserve">and </w:t>
      </w:r>
      <w:r w:rsidR="00AD2276">
        <w:rPr>
          <w:rFonts w:ascii="Arial" w:hAnsi="Arial" w:cs="Arial"/>
          <w:sz w:val="24"/>
          <w:szCs w:val="24"/>
          <w14:ligatures w14:val="none"/>
        </w:rPr>
        <w:t xml:space="preserve">vulgar, </w:t>
      </w:r>
      <w:r w:rsidRPr="00340DB6">
        <w:rPr>
          <w:rFonts w:ascii="Arial" w:hAnsi="Arial" w:cs="Arial"/>
          <w:sz w:val="24"/>
          <w:szCs w:val="24"/>
          <w14:ligatures w14:val="none"/>
        </w:rPr>
        <w:t>inappropriate, discriminatory</w:t>
      </w:r>
      <w:r w:rsidR="00A427B7">
        <w:rPr>
          <w:rFonts w:ascii="Arial" w:hAnsi="Arial" w:cs="Arial"/>
          <w:sz w:val="24"/>
          <w:szCs w:val="24"/>
          <w14:ligatures w14:val="none"/>
        </w:rPr>
        <w:t>,</w:t>
      </w:r>
      <w:r w:rsidR="00647C12" w:rsidRPr="00340DB6">
        <w:rPr>
          <w:rFonts w:ascii="Arial" w:hAnsi="Arial" w:cs="Arial"/>
          <w:sz w:val="24"/>
          <w:szCs w:val="24"/>
          <w14:ligatures w14:val="none"/>
        </w:rPr>
        <w:t xml:space="preserve"> or profane language are</w:t>
      </w:r>
      <w:r w:rsidRPr="00340DB6">
        <w:rPr>
          <w:rFonts w:ascii="Arial" w:hAnsi="Arial" w:cs="Arial"/>
          <w:sz w:val="24"/>
          <w:szCs w:val="24"/>
          <w14:ligatures w14:val="none"/>
        </w:rPr>
        <w:t xml:space="preserve"> not tolerated</w:t>
      </w:r>
      <w:r w:rsidR="00A427B7">
        <w:rPr>
          <w:rFonts w:ascii="Arial" w:hAnsi="Arial" w:cs="Arial"/>
          <w:sz w:val="24"/>
          <w:szCs w:val="24"/>
          <w14:ligatures w14:val="none"/>
        </w:rPr>
        <w:t xml:space="preserve"> </w:t>
      </w:r>
      <w:r w:rsidRPr="00340DB6">
        <w:rPr>
          <w:rFonts w:ascii="Arial" w:hAnsi="Arial" w:cs="Arial"/>
          <w:sz w:val="24"/>
          <w:szCs w:val="24"/>
          <w14:ligatures w14:val="none"/>
        </w:rPr>
        <w:t>in the centers.</w:t>
      </w:r>
    </w:p>
    <w:p w14:paraId="3EB754D6" w14:textId="77777777" w:rsidR="00DB28AA" w:rsidRPr="00340DB6" w:rsidRDefault="00DB28AA" w:rsidP="00417B1C">
      <w:pPr>
        <w:pStyle w:val="ListParagraph"/>
        <w:widowControl w:val="0"/>
        <w:numPr>
          <w:ilvl w:val="0"/>
          <w:numId w:val="2"/>
        </w:numPr>
        <w:spacing w:after="0" w:line="286" w:lineRule="auto"/>
        <w:rPr>
          <w:rFonts w:ascii="Arial" w:hAnsi="Arial" w:cs="Arial"/>
          <w:sz w:val="24"/>
          <w:szCs w:val="24"/>
          <w14:ligatures w14:val="none"/>
        </w:rPr>
      </w:pPr>
      <w:r w:rsidRPr="00340DB6">
        <w:rPr>
          <w:rFonts w:ascii="Arial" w:hAnsi="Arial" w:cs="Arial"/>
          <w:sz w:val="24"/>
          <w:szCs w:val="24"/>
          <w14:ligatures w14:val="none"/>
        </w:rPr>
        <w:t xml:space="preserve">Students found in violation of these policies or the </w:t>
      </w:r>
      <w:hyperlink r:id="rId11" w:history="1">
        <w:r w:rsidRPr="00340DB6">
          <w:rPr>
            <w:rStyle w:val="Hyperlink"/>
            <w:rFonts w:ascii="Arial" w:hAnsi="Arial" w:cs="Arial"/>
            <w:sz w:val="24"/>
            <w:szCs w:val="24"/>
            <w14:ligatures w14:val="none"/>
          </w:rPr>
          <w:t>Student Code of Conduct</w:t>
        </w:r>
      </w:hyperlink>
      <w:r w:rsidRPr="00340DB6">
        <w:rPr>
          <w:rFonts w:ascii="Arial" w:hAnsi="Arial" w:cs="Arial"/>
          <w:sz w:val="24"/>
          <w:szCs w:val="24"/>
          <w14:ligatures w14:val="none"/>
        </w:rPr>
        <w:t xml:space="preserve"> may receive a conduct </w:t>
      </w:r>
      <w:r w:rsidR="00A427B7">
        <w:rPr>
          <w:rFonts w:ascii="Arial" w:hAnsi="Arial" w:cs="Arial"/>
          <w:sz w:val="24"/>
          <w:szCs w:val="24"/>
          <w14:ligatures w14:val="none"/>
        </w:rPr>
        <w:t>referral for further action</w:t>
      </w:r>
      <w:r w:rsidRPr="00340DB6">
        <w:rPr>
          <w:rFonts w:ascii="Arial" w:hAnsi="Arial" w:cs="Arial"/>
          <w:sz w:val="24"/>
          <w:szCs w:val="24"/>
          <w14:ligatures w14:val="none"/>
        </w:rPr>
        <w:t xml:space="preserve">.  </w:t>
      </w:r>
    </w:p>
    <w:p w14:paraId="0A37501D" w14:textId="77777777" w:rsidR="00A427B7" w:rsidRPr="00417B1C" w:rsidRDefault="00A427B7" w:rsidP="00DB28AA">
      <w:pPr>
        <w:widowControl w:val="0"/>
        <w:rPr>
          <w:rFonts w:ascii="Arial" w:hAnsi="Arial" w:cs="Arial"/>
          <w:b/>
          <w:color w:val="auto"/>
          <w:sz w:val="16"/>
          <w:szCs w:val="16"/>
          <w14:ligatures w14:val="none"/>
        </w:rPr>
      </w:pPr>
    </w:p>
    <w:p w14:paraId="4AE6D974" w14:textId="77777777" w:rsidR="00DB28AA" w:rsidRPr="00340DB6" w:rsidRDefault="00DB28AA" w:rsidP="00417B1C">
      <w:pPr>
        <w:widowControl w:val="0"/>
        <w:spacing w:after="0" w:line="286" w:lineRule="auto"/>
        <w:rPr>
          <w:rFonts w:ascii="Arial" w:hAnsi="Arial" w:cs="Arial"/>
          <w:b/>
          <w:color w:val="auto"/>
          <w:sz w:val="28"/>
          <w:szCs w:val="24"/>
          <w14:ligatures w14:val="none"/>
        </w:rPr>
      </w:pPr>
      <w:r w:rsidRPr="00340DB6">
        <w:rPr>
          <w:rFonts w:ascii="Arial" w:hAnsi="Arial" w:cs="Arial"/>
          <w:b/>
          <w:color w:val="auto"/>
          <w:sz w:val="28"/>
          <w:szCs w:val="24"/>
          <w14:ligatures w14:val="none"/>
        </w:rPr>
        <w:t>Clark College Code of Student Conduct</w:t>
      </w:r>
    </w:p>
    <w:p w14:paraId="0977E2F3" w14:textId="77777777" w:rsidR="00DB28AA" w:rsidRPr="00340DB6" w:rsidRDefault="00DB28AA" w:rsidP="00DB28AA">
      <w:pPr>
        <w:widowControl w:val="0"/>
        <w:spacing w:after="0"/>
        <w:rPr>
          <w:rFonts w:ascii="Arial" w:hAnsi="Arial" w:cs="Arial"/>
          <w:sz w:val="24"/>
          <w:szCs w:val="24"/>
          <w14:ligatures w14:val="none"/>
        </w:rPr>
      </w:pPr>
      <w:r w:rsidRPr="00340DB6">
        <w:rPr>
          <w:rFonts w:ascii="Arial" w:hAnsi="Arial" w:cs="Arial"/>
          <w:b/>
          <w:bCs/>
          <w:sz w:val="24"/>
          <w:szCs w:val="24"/>
          <w14:ligatures w14:val="none"/>
        </w:rPr>
        <w:t>WAC 132N-125-005 Student responsibilities.</w:t>
      </w:r>
      <w:r w:rsidRPr="00340DB6">
        <w:rPr>
          <w:rFonts w:ascii="Arial" w:hAnsi="Arial" w:cs="Arial"/>
          <w:sz w:val="24"/>
          <w:szCs w:val="24"/>
          <w14:ligatures w14:val="none"/>
        </w:rPr>
        <w:t xml:space="preserve">  [2] Clark College expects all students to conduct themselves in a manner consistent with its high standards of scholarship and conduct. Student conduct, which distracts from or interferes with accomplishment of these purposes, is not acceptable. Students are expected to comply with these standards of conduct for students both on and off campus and acknowledge the college's authority to take disciplinary action. [3] Admission to Clark College carries with it the presumption that students will conduct themselves as responsible members of the college community. This includes an expectation that students will obey the law, comply with policies, procedures and rules of the college and its departments, maintain a high standard of integrity and honesty, and respect the rights, privileges and property of other members of Clark College. [4] It is assumed that students are and wish to be treated as adults. As such, students are responsible for their conduct. </w:t>
      </w:r>
    </w:p>
    <w:p w14:paraId="6E7BEAA2" w14:textId="77777777" w:rsidR="00DB28AA" w:rsidRPr="00340DB6" w:rsidRDefault="00DB28AA" w:rsidP="00DB28AA">
      <w:pPr>
        <w:spacing w:after="0"/>
        <w:rPr>
          <w:rFonts w:ascii="Arial" w:hAnsi="Arial" w:cs="Arial"/>
          <w:sz w:val="24"/>
          <w:szCs w:val="24"/>
          <w14:ligatures w14:val="none"/>
        </w:rPr>
      </w:pPr>
      <w:r w:rsidRPr="00340DB6">
        <w:rPr>
          <w:rFonts w:ascii="Arial" w:hAnsi="Arial" w:cs="Arial"/>
          <w:sz w:val="24"/>
          <w:szCs w:val="24"/>
          <w14:ligatures w14:val="none"/>
        </w:rPr>
        <w:t> </w:t>
      </w:r>
    </w:p>
    <w:p w14:paraId="30EEC1ED" w14:textId="77777777" w:rsidR="00DB28AA" w:rsidRPr="00340DB6" w:rsidRDefault="00DB28AA" w:rsidP="00DB28AA">
      <w:pPr>
        <w:widowControl w:val="0"/>
        <w:spacing w:after="240"/>
        <w:rPr>
          <w:rFonts w:ascii="Arial" w:hAnsi="Arial" w:cs="Arial"/>
          <w:sz w:val="24"/>
          <w:szCs w:val="24"/>
          <w14:ligatures w14:val="none"/>
        </w:rPr>
      </w:pPr>
      <w:r w:rsidRPr="00340DB6">
        <w:rPr>
          <w:rFonts w:ascii="Arial" w:hAnsi="Arial" w:cs="Arial"/>
          <w:b/>
          <w:bCs/>
          <w:sz w:val="24"/>
          <w:szCs w:val="24"/>
          <w14:ligatures w14:val="none"/>
        </w:rPr>
        <w:t xml:space="preserve">WAC 132N-125-035 Prohibited student conduct. </w:t>
      </w:r>
      <w:r w:rsidRPr="00340DB6">
        <w:rPr>
          <w:rFonts w:ascii="Arial" w:hAnsi="Arial" w:cs="Arial"/>
          <w:sz w:val="24"/>
          <w:szCs w:val="24"/>
          <w14:ligatures w14:val="none"/>
        </w:rPr>
        <w:t xml:space="preserve">The college may impose disciplinary sanctions against a student who commits, or aids, abets, incites, encourages or assists another person to commit, an act(s) of misconduct which include, but are not limited to, the following: </w:t>
      </w:r>
    </w:p>
    <w:p w14:paraId="639720F2" w14:textId="77777777" w:rsidR="00DB28AA" w:rsidRPr="00340DB6" w:rsidRDefault="00DB28AA" w:rsidP="00DB28AA">
      <w:pPr>
        <w:widowControl w:val="0"/>
        <w:spacing w:after="0"/>
        <w:rPr>
          <w:rFonts w:ascii="Arial" w:hAnsi="Arial" w:cs="Arial"/>
          <w:sz w:val="24"/>
          <w:szCs w:val="24"/>
          <w14:ligatures w14:val="none"/>
        </w:rPr>
      </w:pPr>
      <w:r w:rsidRPr="00340DB6">
        <w:rPr>
          <w:rFonts w:ascii="Arial" w:hAnsi="Arial" w:cs="Arial"/>
          <w:sz w:val="24"/>
          <w:szCs w:val="24"/>
          <w14:ligatures w14:val="none"/>
        </w:rPr>
        <w:t xml:space="preserve">1] </w:t>
      </w:r>
      <w:r w:rsidRPr="00417B1C">
        <w:rPr>
          <w:rFonts w:ascii="Arial" w:hAnsi="Arial" w:cs="Arial"/>
          <w:b/>
          <w:sz w:val="24"/>
          <w:szCs w:val="24"/>
          <w14:ligatures w14:val="none"/>
        </w:rPr>
        <w:t>Academic dishonesty.</w:t>
      </w:r>
      <w:r w:rsidRPr="00340DB6">
        <w:rPr>
          <w:rFonts w:ascii="Arial" w:hAnsi="Arial" w:cs="Arial"/>
          <w:sz w:val="24"/>
          <w:szCs w:val="24"/>
          <w14:ligatures w14:val="none"/>
        </w:rPr>
        <w:t xml:space="preserve"> Any act of academic dishonesty </w:t>
      </w:r>
      <w:proofErr w:type="gramStart"/>
      <w:r w:rsidRPr="00340DB6">
        <w:rPr>
          <w:rFonts w:ascii="Arial" w:hAnsi="Arial" w:cs="Arial"/>
          <w:sz w:val="24"/>
          <w:szCs w:val="24"/>
          <w14:ligatures w14:val="none"/>
        </w:rPr>
        <w:t>including</w:t>
      </w:r>
      <w:proofErr w:type="gramEnd"/>
      <w:r w:rsidRPr="00340DB6">
        <w:rPr>
          <w:rFonts w:ascii="Arial" w:hAnsi="Arial" w:cs="Arial"/>
          <w:sz w:val="24"/>
          <w:szCs w:val="24"/>
          <w14:ligatures w14:val="none"/>
        </w:rPr>
        <w:t xml:space="preserve">, but not limited to, cheating, plagiarism, and fabrication. </w:t>
      </w:r>
    </w:p>
    <w:p w14:paraId="5A2D03A0" w14:textId="77777777" w:rsidR="00DB28AA" w:rsidRPr="00340DB6" w:rsidRDefault="00DB28AA" w:rsidP="00DB28AA">
      <w:pPr>
        <w:widowControl w:val="0"/>
        <w:spacing w:after="0"/>
        <w:rPr>
          <w:rFonts w:ascii="Arial" w:hAnsi="Arial" w:cs="Arial"/>
          <w:sz w:val="24"/>
          <w:szCs w:val="24"/>
          <w14:ligatures w14:val="none"/>
        </w:rPr>
      </w:pPr>
      <w:r w:rsidRPr="00340DB6">
        <w:rPr>
          <w:rFonts w:ascii="Arial" w:hAnsi="Arial" w:cs="Arial"/>
          <w:sz w:val="24"/>
          <w:szCs w:val="24"/>
          <w14:ligatures w14:val="none"/>
        </w:rPr>
        <w:t xml:space="preserve">[7] </w:t>
      </w:r>
      <w:r w:rsidRPr="00417B1C">
        <w:rPr>
          <w:rFonts w:ascii="Arial" w:hAnsi="Arial" w:cs="Arial"/>
          <w:b/>
          <w:sz w:val="24"/>
          <w:szCs w:val="24"/>
          <w14:ligatures w14:val="none"/>
        </w:rPr>
        <w:t>Failure to comply with directive.</w:t>
      </w:r>
      <w:r w:rsidRPr="00340DB6">
        <w:rPr>
          <w:rFonts w:ascii="Arial" w:hAnsi="Arial" w:cs="Arial"/>
          <w:sz w:val="24"/>
          <w:szCs w:val="24"/>
          <w14:ligatures w14:val="none"/>
        </w:rPr>
        <w:t xml:space="preserve"> Failure to comply with the direction of a college officer or employee who is acting in the legitimate performance of his or her duties, including failure to properly identify oneself to such a person when requested to do so. </w:t>
      </w:r>
    </w:p>
    <w:p w14:paraId="6A46D9B5" w14:textId="77777777" w:rsidR="00DB28AA" w:rsidRPr="00340DB6" w:rsidRDefault="00DB28AA" w:rsidP="00DB28AA">
      <w:pPr>
        <w:widowControl w:val="0"/>
        <w:spacing w:after="0"/>
        <w:rPr>
          <w:rFonts w:ascii="Arial" w:hAnsi="Arial" w:cs="Arial"/>
          <w:sz w:val="24"/>
          <w:szCs w:val="24"/>
          <w14:ligatures w14:val="none"/>
        </w:rPr>
      </w:pPr>
      <w:r w:rsidRPr="00340DB6">
        <w:rPr>
          <w:rFonts w:ascii="Arial" w:hAnsi="Arial" w:cs="Arial"/>
          <w:sz w:val="24"/>
          <w:szCs w:val="24"/>
          <w14:ligatures w14:val="none"/>
        </w:rPr>
        <w:t xml:space="preserve">[12] </w:t>
      </w:r>
      <w:r w:rsidRPr="00417B1C">
        <w:rPr>
          <w:rFonts w:ascii="Arial" w:hAnsi="Arial" w:cs="Arial"/>
          <w:b/>
          <w:sz w:val="24"/>
          <w:szCs w:val="24"/>
          <w14:ligatures w14:val="none"/>
        </w:rPr>
        <w:t>Disorderly conduct.</w:t>
      </w:r>
      <w:r w:rsidRPr="00340DB6">
        <w:rPr>
          <w:rFonts w:ascii="Arial" w:hAnsi="Arial" w:cs="Arial"/>
          <w:sz w:val="24"/>
          <w:szCs w:val="24"/>
          <w14:ligatures w14:val="none"/>
        </w:rPr>
        <w:t xml:space="preserve"> Conduct which disrupts campus operations or the educational environment, is disturbing the peace, or assisting or encouraging another person to disturb the peace. </w:t>
      </w:r>
    </w:p>
    <w:p w14:paraId="1DB301C5" w14:textId="77777777" w:rsidR="00631971" w:rsidRPr="00417B1C" w:rsidRDefault="00DB28AA" w:rsidP="00417B1C">
      <w:pPr>
        <w:spacing w:after="0"/>
        <w:rPr>
          <w:rFonts w:ascii="Arial" w:hAnsi="Arial" w:cs="Arial"/>
          <w:sz w:val="24"/>
          <w:szCs w:val="24"/>
          <w14:ligatures w14:val="none"/>
        </w:rPr>
      </w:pPr>
      <w:r w:rsidRPr="00340DB6">
        <w:rPr>
          <w:rFonts w:ascii="Arial" w:hAnsi="Arial" w:cs="Arial"/>
          <w:sz w:val="24"/>
          <w:szCs w:val="24"/>
          <w14:ligatures w14:val="none"/>
        </w:rPr>
        <w:t xml:space="preserve">[13] </w:t>
      </w:r>
      <w:r w:rsidRPr="00417B1C">
        <w:rPr>
          <w:rFonts w:ascii="Arial" w:hAnsi="Arial" w:cs="Arial"/>
          <w:b/>
          <w:sz w:val="24"/>
          <w:szCs w:val="24"/>
          <w14:ligatures w14:val="none"/>
        </w:rPr>
        <w:t>Discriminatory conduct.</w:t>
      </w:r>
      <w:r w:rsidRPr="00340DB6">
        <w:rPr>
          <w:rFonts w:ascii="Arial" w:hAnsi="Arial" w:cs="Arial"/>
          <w:sz w:val="24"/>
          <w:szCs w:val="24"/>
          <w14:ligatures w14:val="none"/>
        </w:rPr>
        <w:t xml:space="preserve"> Discriminatory conduct which harms or adversely affects any member of the college community….</w:t>
      </w:r>
    </w:p>
    <w:sectPr w:rsidR="005227B2" w:rsidRPr="00417B1C" w:rsidSect="00DB28AA">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B6C7B" w14:textId="77777777" w:rsidR="00DB28AA" w:rsidRDefault="00DB28AA" w:rsidP="00DB28AA">
      <w:pPr>
        <w:spacing w:after="0" w:line="240" w:lineRule="auto"/>
      </w:pPr>
      <w:r>
        <w:separator/>
      </w:r>
    </w:p>
  </w:endnote>
  <w:endnote w:type="continuationSeparator" w:id="0">
    <w:p w14:paraId="02EB378F" w14:textId="77777777" w:rsidR="00DB28AA" w:rsidRDefault="00DB28AA" w:rsidP="00DB2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5A809" w14:textId="77777777" w:rsidR="00DB28AA" w:rsidRDefault="00DB28AA" w:rsidP="00DB28AA">
      <w:pPr>
        <w:spacing w:after="0" w:line="240" w:lineRule="auto"/>
      </w:pPr>
      <w:r>
        <w:separator/>
      </w:r>
    </w:p>
  </w:footnote>
  <w:footnote w:type="continuationSeparator" w:id="0">
    <w:p w14:paraId="5A39BBE3" w14:textId="77777777" w:rsidR="00DB28AA" w:rsidRDefault="00DB28AA" w:rsidP="00DB28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24E0B"/>
    <w:multiLevelType w:val="hybridMultilevel"/>
    <w:tmpl w:val="8AD451A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CAF1793"/>
    <w:multiLevelType w:val="hybridMultilevel"/>
    <w:tmpl w:val="3EFC9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2678811">
    <w:abstractNumId w:val="1"/>
  </w:num>
  <w:num w:numId="2" w16cid:durableId="850411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8AA"/>
    <w:rsid w:val="000279CA"/>
    <w:rsid w:val="00340DB6"/>
    <w:rsid w:val="00393723"/>
    <w:rsid w:val="00417B1C"/>
    <w:rsid w:val="005568BF"/>
    <w:rsid w:val="005D0371"/>
    <w:rsid w:val="00647C12"/>
    <w:rsid w:val="00956B05"/>
    <w:rsid w:val="00A427B7"/>
    <w:rsid w:val="00AD2276"/>
    <w:rsid w:val="00C02E11"/>
    <w:rsid w:val="00DB28AA"/>
    <w:rsid w:val="565ADCE5"/>
    <w:rsid w:val="67ACF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BB811"/>
  <w15:chartTrackingRefBased/>
  <w15:docId w15:val="{564BD041-DE82-41E5-9936-1FEDBF098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8AA"/>
    <w:pPr>
      <w:spacing w:after="120" w:line="285" w:lineRule="auto"/>
    </w:pPr>
    <w:rPr>
      <w:rFonts w:ascii="Calibri" w:eastAsia="Times New Roman" w:hAnsi="Calibri"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8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28AA"/>
    <w:rPr>
      <w:rFonts w:ascii="Calibri" w:eastAsia="Times New Roman" w:hAnsi="Calibri" w:cs="Times New Roman"/>
      <w:color w:val="000000"/>
      <w:kern w:val="28"/>
      <w:sz w:val="20"/>
      <w:szCs w:val="20"/>
      <w14:ligatures w14:val="standard"/>
      <w14:cntxtAlts/>
    </w:rPr>
  </w:style>
  <w:style w:type="paragraph" w:styleId="Footer">
    <w:name w:val="footer"/>
    <w:basedOn w:val="Normal"/>
    <w:link w:val="FooterChar"/>
    <w:uiPriority w:val="99"/>
    <w:unhideWhenUsed/>
    <w:rsid w:val="00DB2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8AA"/>
    <w:rPr>
      <w:rFonts w:ascii="Calibri" w:eastAsia="Times New Roman" w:hAnsi="Calibri" w:cs="Times New Roman"/>
      <w:color w:val="000000"/>
      <w:kern w:val="28"/>
      <w:sz w:val="20"/>
      <w:szCs w:val="20"/>
      <w14:ligatures w14:val="standard"/>
      <w14:cntxtAlts/>
    </w:rPr>
  </w:style>
  <w:style w:type="character" w:styleId="SubtleEmphasis">
    <w:name w:val="Subtle Emphasis"/>
    <w:uiPriority w:val="19"/>
    <w:qFormat/>
    <w:rsid w:val="00DB28AA"/>
    <w:rPr>
      <w:i/>
      <w:iCs/>
      <w:color w:val="808080"/>
    </w:rPr>
  </w:style>
  <w:style w:type="paragraph" w:styleId="ListParagraph">
    <w:name w:val="List Paragraph"/>
    <w:basedOn w:val="Normal"/>
    <w:uiPriority w:val="34"/>
    <w:qFormat/>
    <w:rsid w:val="00DB28AA"/>
    <w:pPr>
      <w:ind w:left="720"/>
      <w:contextualSpacing/>
    </w:pPr>
  </w:style>
  <w:style w:type="character" w:styleId="Hyperlink">
    <w:name w:val="Hyperlink"/>
    <w:basedOn w:val="DefaultParagraphFont"/>
    <w:uiPriority w:val="99"/>
    <w:unhideWhenUsed/>
    <w:rsid w:val="003937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03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lark.edu/clark-and-community/about/policies-procedures/student_code.php"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e6615a-b390-498f-9e0a-f43846df8d3d" xsi:nil="true"/>
    <lcf76f155ced4ddcb4097134ff3c332f xmlns="b781f382-176d-439e-b6cd-3d8f1986d04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BC160571D92441835A401420D87BD6" ma:contentTypeVersion="20" ma:contentTypeDescription="Create a new document." ma:contentTypeScope="" ma:versionID="2feb61c78b6f8ff65e7874cd46a2ea04">
  <xsd:schema xmlns:xsd="http://www.w3.org/2001/XMLSchema" xmlns:xs="http://www.w3.org/2001/XMLSchema" xmlns:p="http://schemas.microsoft.com/office/2006/metadata/properties" xmlns:ns1="http://schemas.microsoft.com/sharepoint/v3" xmlns:ns2="b781f382-176d-439e-b6cd-3d8f1986d040" xmlns:ns3="03e6615a-b390-498f-9e0a-f43846df8d3d" targetNamespace="http://schemas.microsoft.com/office/2006/metadata/properties" ma:root="true" ma:fieldsID="bf74341ad5ffa039df2a9beb0bdaf862" ns1:_="" ns2:_="" ns3:_="">
    <xsd:import namespace="http://schemas.microsoft.com/sharepoint/v3"/>
    <xsd:import namespace="b781f382-176d-439e-b6cd-3d8f1986d040"/>
    <xsd:import namespace="03e6615a-b390-498f-9e0a-f43846df8d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81f382-176d-439e-b6cd-3d8f1986d0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4269bca-ae00-4515-9931-1193378d6c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e6615a-b390-498f-9e0a-f43846df8d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3d5e2f6-840f-4438-b142-b486791cbf3e}" ma:internalName="TaxCatchAll" ma:showField="CatchAllData" ma:web="03e6615a-b390-498f-9e0a-f43846df8d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FCAFF5-6EE3-49D9-898C-3FD18F92486B}">
  <ds:schemaRefs>
    <ds:schemaRef ds:uri="http://schemas.microsoft.com/office/2006/metadata/properties"/>
    <ds:schemaRef ds:uri="http://schemas.microsoft.com/office/infopath/2007/PartnerControls"/>
    <ds:schemaRef ds:uri="03e6615a-b390-498f-9e0a-f43846df8d3d"/>
    <ds:schemaRef ds:uri="b781f382-176d-439e-b6cd-3d8f1986d040"/>
    <ds:schemaRef ds:uri="http://schemas.microsoft.com/sharepoint/v3"/>
  </ds:schemaRefs>
</ds:datastoreItem>
</file>

<file path=customXml/itemProps2.xml><?xml version="1.0" encoding="utf-8"?>
<ds:datastoreItem xmlns:ds="http://schemas.openxmlformats.org/officeDocument/2006/customXml" ds:itemID="{084AA3D7-4E81-41B2-B331-20BD7D691CF7}">
  <ds:schemaRefs>
    <ds:schemaRef ds:uri="http://schemas.microsoft.com/sharepoint/v3/contenttype/forms"/>
  </ds:schemaRefs>
</ds:datastoreItem>
</file>

<file path=customXml/itemProps3.xml><?xml version="1.0" encoding="utf-8"?>
<ds:datastoreItem xmlns:ds="http://schemas.openxmlformats.org/officeDocument/2006/customXml" ds:itemID="{444BFBBD-D3FD-4345-AD5A-94EBF263B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81f382-176d-439e-b6cd-3d8f1986d040"/>
    <ds:schemaRef ds:uri="03e6615a-b390-498f-9e0a-f43846df8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406</Words>
  <Characters>2301</Characters>
  <Application>Microsoft Office Word</Application>
  <DocSecurity>0</DocSecurity>
  <Lines>41</Lines>
  <Paragraphs>12</Paragraphs>
  <ScaleCrop>false</ScaleCrop>
  <Company>Clark College</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Janice</dc:creator>
  <cp:keywords/>
  <dc:description/>
  <cp:lastModifiedBy>Taylor, Janice (Tutoring Services)</cp:lastModifiedBy>
  <cp:revision>3</cp:revision>
  <dcterms:created xsi:type="dcterms:W3CDTF">2026-01-02T18:26:00Z</dcterms:created>
  <dcterms:modified xsi:type="dcterms:W3CDTF">2026-01-02T18:26:00Z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0x0101007EBC160571D92441835A401420D87BD6</vt:lpwstr>
  </property>
  <property fmtid="{D5CDD505-2E9C-101B-9397-08002B2CF9AE}" pid="3" name="Order">
    <vt:r8>102600</vt:r8>
  </property>
  <property fmtid="{D5CDD505-2E9C-101B-9397-08002B2CF9AE}" pid="4" name="MediaServiceImageTags">
    <vt:lpwstr/>
  </property>
</Properties>
</file>